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274"/>
        <w:gridCol w:w="6"/>
        <w:gridCol w:w="3215"/>
        <w:gridCol w:w="879"/>
        <w:gridCol w:w="3232"/>
      </w:tblGrid>
      <w:tr w:rsidR="009D3300" w:rsidRPr="00ED5722" w:rsidTr="00ED5722">
        <w:trPr>
          <w:trHeight w:val="1254"/>
        </w:trPr>
        <w:tc>
          <w:tcPr>
            <w:tcW w:w="6374" w:type="dxa"/>
            <w:gridSpan w:val="4"/>
          </w:tcPr>
          <w:p w:rsidR="009D3300" w:rsidRPr="00ED5722" w:rsidRDefault="009D3300" w:rsidP="00ED5722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101DF" w:rsidRPr="00ED5722" w:rsidRDefault="009D3300" w:rsidP="00ED5722">
            <w:pPr>
              <w:jc w:val="center"/>
              <w:rPr>
                <w:rFonts w:ascii="Tahoma" w:hAnsi="Tahoma" w:cs="Tahoma"/>
                <w:b/>
                <w:sz w:val="28"/>
                <w:szCs w:val="20"/>
              </w:rPr>
            </w:pPr>
            <w:r w:rsidRPr="00ED5722">
              <w:rPr>
                <w:rFonts w:ascii="Tahoma" w:hAnsi="Tahoma" w:cs="Tahoma"/>
                <w:b/>
                <w:sz w:val="28"/>
                <w:szCs w:val="20"/>
              </w:rPr>
              <w:t xml:space="preserve">SUGESTÃO DE </w:t>
            </w:r>
            <w:proofErr w:type="spellStart"/>
            <w:r w:rsidRPr="00ED5722">
              <w:rPr>
                <w:rFonts w:ascii="Tahoma" w:hAnsi="Tahoma" w:cs="Tahoma"/>
                <w:b/>
                <w:sz w:val="28"/>
                <w:szCs w:val="20"/>
              </w:rPr>
              <w:t>EPI’s</w:t>
            </w:r>
            <w:proofErr w:type="spellEnd"/>
          </w:p>
          <w:p w:rsidR="009D3300" w:rsidRPr="00ED5722" w:rsidRDefault="009D3300" w:rsidP="00ED5722">
            <w:pPr>
              <w:jc w:val="center"/>
              <w:rPr>
                <w:rFonts w:ascii="Tahoma" w:hAnsi="Tahoma" w:cs="Tahoma"/>
                <w:b/>
                <w:sz w:val="28"/>
                <w:szCs w:val="20"/>
              </w:rPr>
            </w:pPr>
            <w:r w:rsidRPr="00ED5722">
              <w:rPr>
                <w:rFonts w:ascii="Tahoma" w:hAnsi="Tahoma" w:cs="Tahoma"/>
                <w:b/>
                <w:sz w:val="28"/>
                <w:szCs w:val="20"/>
              </w:rPr>
              <w:t>(Equipamento de proteção individual)</w:t>
            </w:r>
          </w:p>
          <w:p w:rsidR="00F101DF" w:rsidRPr="00ED5722" w:rsidRDefault="00F101DF" w:rsidP="00ED5722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32" w:type="dxa"/>
            <w:vAlign w:val="center"/>
          </w:tcPr>
          <w:p w:rsidR="009D3300" w:rsidRPr="00ED5722" w:rsidRDefault="00251FEF" w:rsidP="00ED572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D5722">
              <w:rPr>
                <w:rFonts w:ascii="Tahoma" w:eastAsia="Calibri" w:hAnsi="Tahoma" w:cs="Tahoma"/>
                <w:noProof/>
                <w:color w:val="00ACFF"/>
                <w:sz w:val="20"/>
                <w:szCs w:val="20"/>
                <w:lang w:eastAsia="pt-BR"/>
              </w:rPr>
              <w:drawing>
                <wp:inline distT="0" distB="0" distL="0" distR="0" wp14:anchorId="0F53E645" wp14:editId="20B5A0B6">
                  <wp:extent cx="1352550" cy="5905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864" cy="59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08" w:rsidRPr="00ED5722" w:rsidTr="00ED5722">
        <w:tc>
          <w:tcPr>
            <w:tcW w:w="9606" w:type="dxa"/>
            <w:gridSpan w:val="5"/>
          </w:tcPr>
          <w:p w:rsidR="004E5308" w:rsidRPr="00ED5722" w:rsidRDefault="004E5308" w:rsidP="00ED572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Cabe salientar </w:t>
            </w:r>
            <w:r w:rsidR="00214793" w:rsidRPr="00ED5722">
              <w:rPr>
                <w:rFonts w:ascii="Tahoma" w:hAnsi="Tahoma" w:cs="Tahoma"/>
                <w:sz w:val="20"/>
                <w:szCs w:val="20"/>
              </w:rPr>
              <w:t xml:space="preserve">aos clientes </w:t>
            </w:r>
            <w:r w:rsidRPr="00ED5722">
              <w:rPr>
                <w:rFonts w:ascii="Tahoma" w:hAnsi="Tahoma" w:cs="Tahoma"/>
                <w:sz w:val="20"/>
                <w:szCs w:val="20"/>
              </w:rPr>
              <w:t xml:space="preserve">que os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EPI’s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abaixo são apenas uma sugestão, existem inúmeros</w:t>
            </w:r>
            <w:r w:rsidR="00452F1C" w:rsidRPr="00ED572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452F1C" w:rsidRPr="00ED5722">
              <w:rPr>
                <w:rFonts w:ascii="Tahoma" w:hAnsi="Tahoma" w:cs="Tahoma"/>
                <w:sz w:val="20"/>
                <w:szCs w:val="20"/>
              </w:rPr>
              <w:t>EPI’s</w:t>
            </w:r>
            <w:proofErr w:type="spellEnd"/>
            <w:r w:rsidR="00452F1C" w:rsidRPr="00ED5722">
              <w:rPr>
                <w:rFonts w:ascii="Tahoma" w:hAnsi="Tahoma" w:cs="Tahoma"/>
                <w:sz w:val="20"/>
                <w:szCs w:val="20"/>
              </w:rPr>
              <w:t xml:space="preserve"> diferentes que atendem aos mesm</w:t>
            </w:r>
            <w:r w:rsidR="00214793" w:rsidRPr="00ED5722">
              <w:rPr>
                <w:rFonts w:ascii="Tahoma" w:hAnsi="Tahoma" w:cs="Tahoma"/>
                <w:sz w:val="20"/>
                <w:szCs w:val="20"/>
              </w:rPr>
              <w:t>os riscos, cabe a empresa avali</w:t>
            </w:r>
            <w:r w:rsidR="00452F1C" w:rsidRPr="00ED5722">
              <w:rPr>
                <w:rFonts w:ascii="Tahoma" w:hAnsi="Tahoma" w:cs="Tahoma"/>
                <w:sz w:val="20"/>
                <w:szCs w:val="20"/>
              </w:rPr>
              <w:t>ar a questão de custo/benefício de cada um.</w:t>
            </w:r>
          </w:p>
        </w:tc>
      </w:tr>
      <w:tr w:rsidR="00A6417A" w:rsidRPr="00ED5722" w:rsidTr="00ED5722">
        <w:tc>
          <w:tcPr>
            <w:tcW w:w="2280" w:type="dxa"/>
            <w:gridSpan w:val="2"/>
            <w:vAlign w:val="center"/>
          </w:tcPr>
          <w:p w:rsidR="00ED5722" w:rsidRDefault="00ED5722" w:rsidP="00ED5722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  <w:p w:rsidR="00A6417A" w:rsidRPr="00ED5722" w:rsidRDefault="00205E56" w:rsidP="00ED5722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ED5722">
              <w:rPr>
                <w:rFonts w:ascii="Tahoma" w:hAnsi="Tahoma" w:cs="Tahoma"/>
                <w:b/>
                <w:szCs w:val="20"/>
              </w:rPr>
              <w:t>Tipo de EPI</w:t>
            </w:r>
          </w:p>
          <w:p w:rsidR="00ED5722" w:rsidRPr="00ED5722" w:rsidRDefault="00ED5722" w:rsidP="00ED5722">
            <w:pPr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215" w:type="dxa"/>
            <w:vAlign w:val="center"/>
          </w:tcPr>
          <w:p w:rsidR="00A6417A" w:rsidRPr="00ED5722" w:rsidRDefault="00205E56" w:rsidP="00ED5722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ED5722">
              <w:rPr>
                <w:rFonts w:ascii="Tahoma" w:hAnsi="Tahoma" w:cs="Tahoma"/>
                <w:b/>
                <w:szCs w:val="20"/>
              </w:rPr>
              <w:t>Aprovado para</w:t>
            </w:r>
          </w:p>
        </w:tc>
        <w:tc>
          <w:tcPr>
            <w:tcW w:w="4111" w:type="dxa"/>
            <w:gridSpan w:val="2"/>
            <w:vAlign w:val="center"/>
          </w:tcPr>
          <w:p w:rsidR="00A6417A" w:rsidRPr="00ED5722" w:rsidRDefault="00205E56" w:rsidP="00ED5722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ED5722">
              <w:rPr>
                <w:rFonts w:ascii="Tahoma" w:hAnsi="Tahoma" w:cs="Tahoma"/>
                <w:b/>
                <w:szCs w:val="20"/>
              </w:rPr>
              <w:t>Foto ilustrativa</w:t>
            </w:r>
          </w:p>
        </w:tc>
      </w:tr>
      <w:tr w:rsidR="00B554AB" w:rsidRPr="00ED5722" w:rsidTr="00ED5722">
        <w:tc>
          <w:tcPr>
            <w:tcW w:w="2274" w:type="dxa"/>
            <w:vAlign w:val="center"/>
          </w:tcPr>
          <w:p w:rsidR="000D5ACB" w:rsidRPr="00ED5722" w:rsidRDefault="00916C3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Protetor Auricular</w:t>
            </w:r>
            <w:r w:rsidR="00C65993" w:rsidRPr="00ED5722">
              <w:rPr>
                <w:rFonts w:ascii="Tahoma" w:hAnsi="Tahoma" w:cs="Tahoma"/>
                <w:sz w:val="20"/>
                <w:szCs w:val="20"/>
              </w:rPr>
              <w:t xml:space="preserve"> de silicone</w:t>
            </w:r>
          </w:p>
        </w:tc>
        <w:tc>
          <w:tcPr>
            <w:tcW w:w="3221" w:type="dxa"/>
            <w:gridSpan w:val="2"/>
            <w:vAlign w:val="center"/>
          </w:tcPr>
          <w:p w:rsidR="0045253C" w:rsidRPr="00ED5722" w:rsidRDefault="006F39B8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28442C" w:rsidRPr="00ED5722">
              <w:rPr>
                <w:rFonts w:ascii="Tahoma" w:hAnsi="Tahoma" w:cs="Tahoma"/>
                <w:sz w:val="20"/>
                <w:szCs w:val="20"/>
              </w:rPr>
              <w:t>roteção do sistema auditivo contra ruído</w:t>
            </w:r>
          </w:p>
        </w:tc>
        <w:tc>
          <w:tcPr>
            <w:tcW w:w="4111" w:type="dxa"/>
            <w:gridSpan w:val="2"/>
            <w:vAlign w:val="center"/>
          </w:tcPr>
          <w:p w:rsidR="000D5ACB" w:rsidRPr="00ED5722" w:rsidRDefault="00C65993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eastAsia="Times New Roman" w:hAnsi="Tahoma" w:cs="Tahoma"/>
                <w:noProof/>
                <w:color w:val="666666"/>
                <w:sz w:val="20"/>
                <w:szCs w:val="20"/>
                <w:lang w:eastAsia="pt-BR"/>
              </w:rPr>
              <w:drawing>
                <wp:inline distT="0" distB="0" distL="0" distR="0" wp14:anchorId="3575BE80" wp14:editId="0119F877">
                  <wp:extent cx="1152525" cy="1152525"/>
                  <wp:effectExtent l="0" t="0" r="9525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35013293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993" w:rsidRPr="00ED5722" w:rsidTr="00ED5722">
        <w:tc>
          <w:tcPr>
            <w:tcW w:w="2274" w:type="dxa"/>
            <w:vAlign w:val="center"/>
          </w:tcPr>
          <w:p w:rsidR="00C65993" w:rsidRPr="00ED5722" w:rsidRDefault="00C65993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Protetor Auricular de espuma moldável</w:t>
            </w:r>
          </w:p>
        </w:tc>
        <w:tc>
          <w:tcPr>
            <w:tcW w:w="3221" w:type="dxa"/>
            <w:gridSpan w:val="2"/>
            <w:vAlign w:val="center"/>
          </w:tcPr>
          <w:p w:rsidR="00C65993" w:rsidRPr="00ED5722" w:rsidRDefault="006F39B8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do sistema auditivo contra ruído</w:t>
            </w:r>
          </w:p>
        </w:tc>
        <w:tc>
          <w:tcPr>
            <w:tcW w:w="4111" w:type="dxa"/>
            <w:gridSpan w:val="2"/>
            <w:vAlign w:val="center"/>
          </w:tcPr>
          <w:p w:rsidR="00C65993" w:rsidRPr="00ED5722" w:rsidRDefault="00637B63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2E961824" wp14:editId="4F28E0AA">
                  <wp:extent cx="1285875" cy="1285875"/>
                  <wp:effectExtent l="0" t="0" r="9525" b="9525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A11" w:rsidRPr="00ED5722" w:rsidTr="00ED5722">
        <w:tc>
          <w:tcPr>
            <w:tcW w:w="2274" w:type="dxa"/>
            <w:vAlign w:val="center"/>
          </w:tcPr>
          <w:p w:rsidR="00F34A11" w:rsidRPr="00ED5722" w:rsidRDefault="00F34A11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Protetor auricular tipo concha</w:t>
            </w:r>
          </w:p>
        </w:tc>
        <w:tc>
          <w:tcPr>
            <w:tcW w:w="3221" w:type="dxa"/>
            <w:gridSpan w:val="2"/>
            <w:vAlign w:val="center"/>
          </w:tcPr>
          <w:p w:rsidR="00F34A11" w:rsidRPr="00ED5722" w:rsidRDefault="006F39B8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do sistema auditivo contra ruído</w:t>
            </w:r>
          </w:p>
        </w:tc>
        <w:tc>
          <w:tcPr>
            <w:tcW w:w="4111" w:type="dxa"/>
            <w:gridSpan w:val="2"/>
            <w:vAlign w:val="center"/>
          </w:tcPr>
          <w:p w:rsidR="00F34A11" w:rsidRPr="00ED5722" w:rsidRDefault="00C65993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eastAsia="Calibri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3BB3815A" wp14:editId="70762752">
                  <wp:extent cx="1038225" cy="1207731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tetor-auricular-3m-h9a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108" cy="120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4AB" w:rsidRPr="00ED5722" w:rsidTr="00ED5722">
        <w:tc>
          <w:tcPr>
            <w:tcW w:w="2274" w:type="dxa"/>
            <w:vAlign w:val="center"/>
          </w:tcPr>
          <w:p w:rsidR="000D5ACB" w:rsidRPr="00ED5722" w:rsidRDefault="00916C3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Botina de Proteção</w:t>
            </w:r>
          </w:p>
        </w:tc>
        <w:tc>
          <w:tcPr>
            <w:tcW w:w="3221" w:type="dxa"/>
            <w:gridSpan w:val="2"/>
            <w:vAlign w:val="center"/>
          </w:tcPr>
          <w:p w:rsidR="000D5ACB" w:rsidRPr="00ED5722" w:rsidRDefault="00DB489A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dos pés do usuário contra impactos de quedas de objetos sobre os artelhos e contra agentes abrasivos e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0D5ACB" w:rsidRPr="00ED5722" w:rsidRDefault="004D2313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5685" w:dyaOrig="4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97.5pt" o:ole="">
                  <v:imagedata r:id="rId11" o:title=""/>
                </v:shape>
                <o:OLEObject Type="Embed" ProgID="PBrush" ShapeID="_x0000_i1025" DrawAspect="Content" ObjectID="_1578729363" r:id="rId12"/>
              </w:object>
            </w:r>
          </w:p>
        </w:tc>
      </w:tr>
      <w:tr w:rsidR="00DB489A" w:rsidRPr="00ED5722" w:rsidTr="00ED5722">
        <w:tc>
          <w:tcPr>
            <w:tcW w:w="2274" w:type="dxa"/>
            <w:vAlign w:val="center"/>
          </w:tcPr>
          <w:p w:rsidR="00DB489A" w:rsidRPr="00ED5722" w:rsidRDefault="00DB489A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Botina de Proteção com biqueira de aço</w:t>
            </w:r>
          </w:p>
        </w:tc>
        <w:tc>
          <w:tcPr>
            <w:tcW w:w="3221" w:type="dxa"/>
            <w:gridSpan w:val="2"/>
            <w:vAlign w:val="center"/>
          </w:tcPr>
          <w:p w:rsidR="00DB489A" w:rsidRPr="00ED5722" w:rsidRDefault="001E3571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dos pés do usuário contra impactos de quedas de objetos sobre os artelhos e contra agentes abrasivos e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489A" w:rsidRPr="00ED5722" w:rsidRDefault="001E3571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5685" w:dyaOrig="4200">
                <v:shape id="_x0000_i1026" type="#_x0000_t75" style="width:132pt;height:97.5pt" o:ole="">
                  <v:imagedata r:id="rId11" o:title=""/>
                </v:shape>
                <o:OLEObject Type="Embed" ProgID="PBrush" ShapeID="_x0000_i1026" DrawAspect="Content" ObjectID="_1578729364" r:id="rId13"/>
              </w:object>
            </w:r>
          </w:p>
        </w:tc>
      </w:tr>
      <w:tr w:rsidR="001E3571" w:rsidRPr="00ED5722" w:rsidTr="00ED5722">
        <w:tc>
          <w:tcPr>
            <w:tcW w:w="2274" w:type="dxa"/>
            <w:vAlign w:val="center"/>
          </w:tcPr>
          <w:p w:rsidR="001E3571" w:rsidRPr="00ED5722" w:rsidRDefault="001E3571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lastRenderedPageBreak/>
              <w:t>Bota de PVC</w:t>
            </w:r>
          </w:p>
        </w:tc>
        <w:tc>
          <w:tcPr>
            <w:tcW w:w="3221" w:type="dxa"/>
            <w:gridSpan w:val="2"/>
            <w:vAlign w:val="center"/>
          </w:tcPr>
          <w:p w:rsidR="003D59DC" w:rsidRPr="00ED5722" w:rsidRDefault="004D1BB7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dos pés do usuário contra riscos de natureza leve, contra agentes</w:t>
            </w:r>
          </w:p>
          <w:p w:rsidR="001E3571" w:rsidRPr="00ED5722" w:rsidRDefault="004D1BB7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abrasivos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e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e contra umidade proveniente de operações com uso de água</w:t>
            </w:r>
          </w:p>
        </w:tc>
        <w:tc>
          <w:tcPr>
            <w:tcW w:w="4111" w:type="dxa"/>
            <w:gridSpan w:val="2"/>
            <w:vAlign w:val="center"/>
          </w:tcPr>
          <w:p w:rsidR="001E3571" w:rsidRPr="00ED5722" w:rsidRDefault="001E3571" w:rsidP="00ED5722">
            <w:pPr>
              <w:jc w:val="center"/>
              <w:rPr>
                <w:rFonts w:ascii="Tahoma" w:eastAsia="Times New Roman" w:hAnsi="Tahoma" w:cs="Tahoma"/>
                <w:noProof/>
                <w:color w:val="666666"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24776558" wp14:editId="1377A53B">
                  <wp:extent cx="1724025" cy="1724025"/>
                  <wp:effectExtent l="0" t="0" r="9525" b="9525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1)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BB7" w:rsidRPr="00ED5722" w:rsidTr="00ED5722">
        <w:tc>
          <w:tcPr>
            <w:tcW w:w="2274" w:type="dxa"/>
            <w:vAlign w:val="center"/>
          </w:tcPr>
          <w:p w:rsidR="004D1BB7" w:rsidRPr="00ED5722" w:rsidRDefault="004D1BB7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Botina sem componentes metálicos (Eletricista)</w:t>
            </w:r>
          </w:p>
        </w:tc>
        <w:tc>
          <w:tcPr>
            <w:tcW w:w="3221" w:type="dxa"/>
            <w:gridSpan w:val="2"/>
            <w:vAlign w:val="center"/>
          </w:tcPr>
          <w:p w:rsidR="004D1BB7" w:rsidRPr="00ED5722" w:rsidRDefault="004B7068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dos pés do usuário contra riscos de natureza leve, contra agentes abrasivos e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e contra choques elétricos</w:t>
            </w:r>
          </w:p>
        </w:tc>
        <w:tc>
          <w:tcPr>
            <w:tcW w:w="4111" w:type="dxa"/>
            <w:gridSpan w:val="2"/>
            <w:vAlign w:val="center"/>
          </w:tcPr>
          <w:p w:rsidR="004D1BB7" w:rsidRPr="00ED5722" w:rsidRDefault="004D1BB7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7CB9A2D" wp14:editId="08E6AEE8">
                  <wp:extent cx="1495425" cy="1495425"/>
                  <wp:effectExtent l="0" t="0" r="9525" b="9525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tina-couro-sem-componentes-metalicos-4012belb4600ll-bracol_3722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571" w:rsidRPr="00ED5722" w:rsidTr="00ED5722">
        <w:tc>
          <w:tcPr>
            <w:tcW w:w="2274" w:type="dxa"/>
            <w:vAlign w:val="center"/>
          </w:tcPr>
          <w:p w:rsidR="001E3571" w:rsidRPr="00ED5722" w:rsidRDefault="001E3571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Perneira de Raspa</w:t>
            </w:r>
          </w:p>
        </w:tc>
        <w:tc>
          <w:tcPr>
            <w:tcW w:w="3221" w:type="dxa"/>
            <w:gridSpan w:val="2"/>
            <w:vAlign w:val="center"/>
          </w:tcPr>
          <w:p w:rsidR="004B7068" w:rsidRPr="00ED5722" w:rsidRDefault="004B7068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das pernas do usuário contra agentes abrasivos,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e</w:t>
            </w:r>
          </w:p>
          <w:p w:rsidR="001E3571" w:rsidRPr="00ED5722" w:rsidRDefault="004B7068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térmicos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provenientes de operações de soldagem e processos similares</w:t>
            </w:r>
          </w:p>
        </w:tc>
        <w:tc>
          <w:tcPr>
            <w:tcW w:w="4111" w:type="dxa"/>
            <w:gridSpan w:val="2"/>
            <w:vAlign w:val="center"/>
          </w:tcPr>
          <w:p w:rsidR="001E3571" w:rsidRPr="00ED5722" w:rsidRDefault="001E3571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2985" w:dyaOrig="2685" w14:anchorId="29E52DE2">
                <v:shape id="_x0000_i1027" type="#_x0000_t75" style="width:105.75pt;height:95.25pt" o:ole="">
                  <v:imagedata r:id="rId16" o:title=""/>
                </v:shape>
                <o:OLEObject Type="Embed" ProgID="PBrush" ShapeID="_x0000_i1027" DrawAspect="Content" ObjectID="_1578729365" r:id="rId17"/>
              </w:object>
            </w:r>
          </w:p>
        </w:tc>
      </w:tr>
      <w:tr w:rsidR="00B554AB" w:rsidRPr="00ED5722" w:rsidTr="00ED5722">
        <w:tc>
          <w:tcPr>
            <w:tcW w:w="2274" w:type="dxa"/>
            <w:vAlign w:val="center"/>
          </w:tcPr>
          <w:p w:rsidR="000D5ACB" w:rsidRPr="00ED5722" w:rsidRDefault="00916C3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Creme de Proteção</w:t>
            </w:r>
          </w:p>
        </w:tc>
        <w:tc>
          <w:tcPr>
            <w:tcW w:w="3221" w:type="dxa"/>
            <w:gridSpan w:val="2"/>
            <w:vAlign w:val="center"/>
          </w:tcPr>
          <w:p w:rsidR="0014758B" w:rsidRPr="00ED5722" w:rsidRDefault="0014758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dos membros superiores do usuário contra riscos provenientes de</w:t>
            </w:r>
          </w:p>
          <w:p w:rsidR="000D5ACB" w:rsidRPr="00ED5722" w:rsidRDefault="0014758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produtos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químicos</w:t>
            </w:r>
          </w:p>
        </w:tc>
        <w:tc>
          <w:tcPr>
            <w:tcW w:w="4111" w:type="dxa"/>
            <w:gridSpan w:val="2"/>
            <w:vAlign w:val="center"/>
          </w:tcPr>
          <w:p w:rsidR="000D5ACB" w:rsidRPr="00ED5722" w:rsidRDefault="00ED572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5265" w:dyaOrig="5955">
                <v:shape id="_x0000_i1028" type="#_x0000_t75" style="width:92.25pt;height:104.25pt" o:ole="">
                  <v:imagedata r:id="rId18" o:title=""/>
                </v:shape>
                <o:OLEObject Type="Embed" ProgID="PBrush" ShapeID="_x0000_i1028" DrawAspect="Content" ObjectID="_1578729366" r:id="rId19"/>
              </w:object>
            </w:r>
          </w:p>
        </w:tc>
      </w:tr>
      <w:tr w:rsidR="0014758B" w:rsidRPr="00ED5722" w:rsidTr="00ED5722">
        <w:tc>
          <w:tcPr>
            <w:tcW w:w="2274" w:type="dxa"/>
            <w:vAlign w:val="center"/>
          </w:tcPr>
          <w:p w:rsidR="0014758B" w:rsidRPr="00ED5722" w:rsidRDefault="0014758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Luva de raspa de couro</w:t>
            </w:r>
          </w:p>
        </w:tc>
        <w:tc>
          <w:tcPr>
            <w:tcW w:w="3221" w:type="dxa"/>
            <w:gridSpan w:val="2"/>
            <w:vAlign w:val="center"/>
          </w:tcPr>
          <w:p w:rsidR="00DA6DFE" w:rsidRPr="00ED5722" w:rsidRDefault="00DA6DFE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das mãos do usuário contra agentes abrasivos,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>, cortantes</w:t>
            </w:r>
          </w:p>
          <w:p w:rsidR="0014758B" w:rsidRPr="00ED5722" w:rsidRDefault="00DA6DFE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e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perfurantes.</w:t>
            </w:r>
          </w:p>
        </w:tc>
        <w:tc>
          <w:tcPr>
            <w:tcW w:w="4111" w:type="dxa"/>
            <w:gridSpan w:val="2"/>
            <w:vAlign w:val="center"/>
          </w:tcPr>
          <w:p w:rsidR="0014758B" w:rsidRPr="00ED5722" w:rsidRDefault="0014758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3075" w:dyaOrig="3240" w14:anchorId="38EA3706">
                <v:shape id="_x0000_i1029" type="#_x0000_t75" style="width:104.25pt;height:109.5pt" o:ole="">
                  <v:imagedata r:id="rId20" o:title=""/>
                </v:shape>
                <o:OLEObject Type="Embed" ProgID="PBrush" ShapeID="_x0000_i1029" DrawAspect="Content" ObjectID="_1578729367" r:id="rId21"/>
              </w:object>
            </w:r>
          </w:p>
        </w:tc>
      </w:tr>
      <w:tr w:rsidR="00AD0312" w:rsidRPr="00ED5722" w:rsidTr="00ED5722">
        <w:tc>
          <w:tcPr>
            <w:tcW w:w="2274" w:type="dxa"/>
            <w:vAlign w:val="center"/>
          </w:tcPr>
          <w:p w:rsidR="00AD0312" w:rsidRPr="00ED5722" w:rsidRDefault="00AD031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Luvas nitrílicas</w:t>
            </w:r>
          </w:p>
        </w:tc>
        <w:tc>
          <w:tcPr>
            <w:tcW w:w="3221" w:type="dxa"/>
            <w:gridSpan w:val="2"/>
            <w:vAlign w:val="center"/>
          </w:tcPr>
          <w:p w:rsidR="00F250CD" w:rsidRPr="00ED5722" w:rsidRDefault="00F250CD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das mãos do usuário contra agentes abrasivos,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>, cortantes</w:t>
            </w:r>
          </w:p>
          <w:p w:rsidR="00AD0312" w:rsidRPr="00ED5722" w:rsidRDefault="00F250CD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e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perfurantes e contra agentes químicos</w:t>
            </w:r>
          </w:p>
        </w:tc>
        <w:tc>
          <w:tcPr>
            <w:tcW w:w="4111" w:type="dxa"/>
            <w:gridSpan w:val="2"/>
            <w:vAlign w:val="center"/>
          </w:tcPr>
          <w:p w:rsidR="00AD0312" w:rsidRPr="00ED5722" w:rsidRDefault="00AD031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1725" w:dyaOrig="1815" w14:anchorId="44938B5E">
                <v:shape id="_x0000_i1030" type="#_x0000_t75" style="width:86.25pt;height:90.75pt" o:ole="">
                  <v:imagedata r:id="rId22" o:title=""/>
                </v:shape>
                <o:OLEObject Type="Embed" ProgID="PBrush" ShapeID="_x0000_i1030" DrawAspect="Content" ObjectID="_1578729368" r:id="rId23"/>
              </w:object>
            </w:r>
          </w:p>
        </w:tc>
      </w:tr>
      <w:tr w:rsidR="00F250CD" w:rsidRPr="00ED5722" w:rsidTr="00ED5722">
        <w:tc>
          <w:tcPr>
            <w:tcW w:w="2274" w:type="dxa"/>
            <w:vAlign w:val="center"/>
          </w:tcPr>
          <w:p w:rsidR="00F250CD" w:rsidRPr="00ED5722" w:rsidRDefault="00F250CD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lastRenderedPageBreak/>
              <w:t xml:space="preserve">Luvas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anti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corte</w:t>
            </w:r>
          </w:p>
        </w:tc>
        <w:tc>
          <w:tcPr>
            <w:tcW w:w="3221" w:type="dxa"/>
            <w:gridSpan w:val="2"/>
            <w:vAlign w:val="center"/>
          </w:tcPr>
          <w:p w:rsidR="00F250CD" w:rsidRPr="00ED5722" w:rsidRDefault="00F250CD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das mãos do usuário contra agentes abrasivos,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>, cortantes e perfurantes.</w:t>
            </w:r>
          </w:p>
        </w:tc>
        <w:tc>
          <w:tcPr>
            <w:tcW w:w="4111" w:type="dxa"/>
            <w:gridSpan w:val="2"/>
            <w:vAlign w:val="center"/>
          </w:tcPr>
          <w:p w:rsidR="00F250CD" w:rsidRPr="00ED5722" w:rsidRDefault="00F250CD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4E4BEAA3" wp14:editId="51754622">
                  <wp:extent cx="1866900" cy="1786082"/>
                  <wp:effectExtent l="0" t="0" r="0" b="508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8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786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135" w:rsidRPr="00ED5722" w:rsidTr="00ED5722">
        <w:tc>
          <w:tcPr>
            <w:tcW w:w="2274" w:type="dxa"/>
            <w:vAlign w:val="center"/>
          </w:tcPr>
          <w:p w:rsidR="00DE7135" w:rsidRPr="00ED5722" w:rsidRDefault="00DE7135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Luvas de látex</w:t>
            </w:r>
          </w:p>
        </w:tc>
        <w:tc>
          <w:tcPr>
            <w:tcW w:w="3221" w:type="dxa"/>
            <w:gridSpan w:val="2"/>
            <w:vAlign w:val="center"/>
          </w:tcPr>
          <w:p w:rsidR="00DE7135" w:rsidRPr="00ED5722" w:rsidRDefault="00DE7135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Proteção das mãos do usuário contra agentes abrasivos,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r w:rsidRPr="00ED5722">
              <w:rPr>
                <w:rFonts w:ascii="Tahoma" w:hAnsi="Tahoma" w:cs="Tahoma"/>
                <w:sz w:val="20"/>
                <w:szCs w:val="20"/>
              </w:rPr>
              <w:t>,</w:t>
            </w:r>
          </w:p>
          <w:p w:rsidR="00DE7135" w:rsidRPr="00ED5722" w:rsidRDefault="00DE7135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contra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riscos de origem química.</w:t>
            </w:r>
          </w:p>
        </w:tc>
        <w:tc>
          <w:tcPr>
            <w:tcW w:w="4111" w:type="dxa"/>
            <w:gridSpan w:val="2"/>
            <w:vAlign w:val="center"/>
          </w:tcPr>
          <w:p w:rsidR="00DE7135" w:rsidRPr="00ED5722" w:rsidRDefault="00DE7135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0CDD4147" wp14:editId="1F1DFD30">
                  <wp:extent cx="1304925" cy="1428750"/>
                  <wp:effectExtent l="0" t="0" r="9525" b="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va-de-Seguranca-Latex-Safetex-Pro-280-Amarela-Mucambo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772" cy="142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4AB" w:rsidRPr="00ED5722" w:rsidTr="00ED5722">
        <w:tc>
          <w:tcPr>
            <w:tcW w:w="2274" w:type="dxa"/>
            <w:vAlign w:val="center"/>
          </w:tcPr>
          <w:p w:rsidR="000D5ACB" w:rsidRPr="00ED5722" w:rsidRDefault="00916C3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Máscara para solda</w:t>
            </w:r>
          </w:p>
        </w:tc>
        <w:tc>
          <w:tcPr>
            <w:tcW w:w="3221" w:type="dxa"/>
            <w:gridSpan w:val="2"/>
            <w:vAlign w:val="center"/>
          </w:tcPr>
          <w:p w:rsidR="00056333" w:rsidRPr="00ED5722" w:rsidRDefault="0094012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dos olhos e face do usuário contra impactos de partículas volantes</w:t>
            </w:r>
          </w:p>
          <w:p w:rsidR="000D5ACB" w:rsidRPr="00ED5722" w:rsidRDefault="0094012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frontais</w:t>
            </w:r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>, luminosidade intensa e radiações provenientes de serviços de soldagem.</w:t>
            </w:r>
          </w:p>
        </w:tc>
        <w:tc>
          <w:tcPr>
            <w:tcW w:w="4111" w:type="dxa"/>
            <w:gridSpan w:val="2"/>
            <w:vAlign w:val="center"/>
          </w:tcPr>
          <w:p w:rsidR="000D5ACB" w:rsidRPr="00ED5722" w:rsidRDefault="00AB67B5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2955" w:dyaOrig="2625">
                <v:shape id="_x0000_i1031" type="#_x0000_t75" style="width:107.25pt;height:95.25pt" o:ole="">
                  <v:imagedata r:id="rId26" o:title=""/>
                </v:shape>
                <o:OLEObject Type="Embed" ProgID="PBrush" ShapeID="_x0000_i1031" DrawAspect="Content" ObjectID="_1578729369" r:id="rId27"/>
              </w:object>
            </w:r>
          </w:p>
        </w:tc>
      </w:tr>
      <w:tr w:rsidR="00B554AB" w:rsidRPr="00ED5722" w:rsidTr="00ED5722">
        <w:tc>
          <w:tcPr>
            <w:tcW w:w="2274" w:type="dxa"/>
            <w:vAlign w:val="center"/>
          </w:tcPr>
          <w:p w:rsidR="000D5ACB" w:rsidRPr="00ED5722" w:rsidRDefault="00916C3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Respirador PRR-2</w:t>
            </w:r>
          </w:p>
        </w:tc>
        <w:tc>
          <w:tcPr>
            <w:tcW w:w="3221" w:type="dxa"/>
            <w:gridSpan w:val="2"/>
            <w:vAlign w:val="center"/>
          </w:tcPr>
          <w:p w:rsidR="000D5ACB" w:rsidRPr="00ED5722" w:rsidRDefault="0094012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das vias respiratórias do usuário contra poeiras, névoas e fumos (pff2)</w:t>
            </w:r>
          </w:p>
        </w:tc>
        <w:tc>
          <w:tcPr>
            <w:tcW w:w="4111" w:type="dxa"/>
            <w:gridSpan w:val="2"/>
            <w:vAlign w:val="center"/>
          </w:tcPr>
          <w:p w:rsidR="000D5ACB" w:rsidRPr="00ED5722" w:rsidRDefault="002D0524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3210" w:dyaOrig="3195">
                <v:shape id="_x0000_i1032" type="#_x0000_t75" style="width:114pt;height:113.25pt" o:ole="">
                  <v:imagedata r:id="rId28" o:title=""/>
                </v:shape>
                <o:OLEObject Type="Embed" ProgID="PBrush" ShapeID="_x0000_i1032" DrawAspect="Content" ObjectID="_1578729370" r:id="rId29"/>
              </w:object>
            </w:r>
          </w:p>
        </w:tc>
      </w:tr>
      <w:tr w:rsidR="005C4000" w:rsidRPr="00ED5722" w:rsidTr="00ED5722">
        <w:tc>
          <w:tcPr>
            <w:tcW w:w="2274" w:type="dxa"/>
            <w:vAlign w:val="center"/>
          </w:tcPr>
          <w:p w:rsidR="005C4000" w:rsidRPr="00ED5722" w:rsidRDefault="005C4000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Respirador PFF1</w:t>
            </w:r>
          </w:p>
        </w:tc>
        <w:tc>
          <w:tcPr>
            <w:tcW w:w="3221" w:type="dxa"/>
            <w:gridSpan w:val="2"/>
            <w:vAlign w:val="center"/>
          </w:tcPr>
          <w:p w:rsidR="005C4000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das vias respiratórias do usuário contra poeiras e névoas (pff1).</w:t>
            </w:r>
          </w:p>
        </w:tc>
        <w:tc>
          <w:tcPr>
            <w:tcW w:w="4111" w:type="dxa"/>
            <w:gridSpan w:val="2"/>
            <w:vAlign w:val="center"/>
          </w:tcPr>
          <w:p w:rsidR="005C4000" w:rsidRPr="00ED5722" w:rsidRDefault="005C4000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eastAsia="Calibri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111C785B" wp14:editId="0C41F2BC">
                  <wp:extent cx="1295400" cy="1617420"/>
                  <wp:effectExtent l="0" t="0" r="0" b="190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1-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61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12B" w:rsidRPr="00ED5722" w:rsidTr="00ED5722">
        <w:tc>
          <w:tcPr>
            <w:tcW w:w="2274" w:type="dxa"/>
            <w:vAlign w:val="center"/>
          </w:tcPr>
          <w:p w:rsidR="0094012B" w:rsidRPr="00ED5722" w:rsidRDefault="0094012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4012B" w:rsidRPr="00ED5722" w:rsidRDefault="0094012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 xml:space="preserve">Respirador Purificador de ar tipo peça </w:t>
            </w:r>
            <w:proofErr w:type="spellStart"/>
            <w:r w:rsidRPr="00ED5722">
              <w:rPr>
                <w:rFonts w:ascii="Tahoma" w:hAnsi="Tahoma" w:cs="Tahoma"/>
                <w:sz w:val="20"/>
                <w:szCs w:val="20"/>
              </w:rPr>
              <w:t>semifacial</w:t>
            </w:r>
            <w:proofErr w:type="spellEnd"/>
          </w:p>
        </w:tc>
        <w:tc>
          <w:tcPr>
            <w:tcW w:w="3221" w:type="dxa"/>
            <w:gridSpan w:val="2"/>
            <w:vAlign w:val="center"/>
          </w:tcPr>
          <w:p w:rsidR="0094012B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das vias respiratórias do usuário contra a inalação de partículas sólidas, quando utilizado com filtros mecânicos ou combinados, e contra gases e vapores, quando utilizado com filtros químicos</w:t>
            </w:r>
          </w:p>
        </w:tc>
        <w:tc>
          <w:tcPr>
            <w:tcW w:w="4111" w:type="dxa"/>
            <w:gridSpan w:val="2"/>
            <w:vAlign w:val="center"/>
          </w:tcPr>
          <w:p w:rsidR="0094012B" w:rsidRPr="00ED5722" w:rsidRDefault="0094012B" w:rsidP="00ED5722">
            <w:pPr>
              <w:jc w:val="center"/>
              <w:rPr>
                <w:rFonts w:ascii="Tahoma" w:eastAsia="Calibri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eastAsia="Calibri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20F0898" wp14:editId="75C9AC45">
                  <wp:extent cx="1144139" cy="1428750"/>
                  <wp:effectExtent l="0" t="0" r="0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729" cy="1435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85A" w:rsidRPr="00ED5722" w:rsidTr="00ED5722">
        <w:tc>
          <w:tcPr>
            <w:tcW w:w="2274" w:type="dxa"/>
            <w:vAlign w:val="center"/>
          </w:tcPr>
          <w:p w:rsidR="0085185A" w:rsidRPr="00ED5722" w:rsidRDefault="0085185A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Protetor facial incolor</w:t>
            </w:r>
          </w:p>
        </w:tc>
        <w:tc>
          <w:tcPr>
            <w:tcW w:w="3221" w:type="dxa"/>
            <w:gridSpan w:val="2"/>
            <w:vAlign w:val="center"/>
          </w:tcPr>
          <w:p w:rsidR="0085185A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dos olhos e face do usuário contra impactos de partículas volantes.</w:t>
            </w:r>
          </w:p>
        </w:tc>
        <w:tc>
          <w:tcPr>
            <w:tcW w:w="4111" w:type="dxa"/>
            <w:gridSpan w:val="2"/>
            <w:vAlign w:val="center"/>
          </w:tcPr>
          <w:p w:rsidR="0085185A" w:rsidRPr="00ED5722" w:rsidRDefault="0085185A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2550" w:dyaOrig="2055" w14:anchorId="4C13DA7F">
                <v:shape id="_x0000_i1033" type="#_x0000_t75" style="width:127.5pt;height:102.75pt" o:ole="">
                  <v:imagedata r:id="rId32" o:title=""/>
                </v:shape>
                <o:OLEObject Type="Embed" ProgID="PBrush" ShapeID="_x0000_i1033" DrawAspect="Content" ObjectID="_1578729371" r:id="rId33"/>
              </w:object>
            </w:r>
          </w:p>
        </w:tc>
      </w:tr>
      <w:tr w:rsidR="009755B9" w:rsidRPr="00ED5722" w:rsidTr="00ED5722">
        <w:tc>
          <w:tcPr>
            <w:tcW w:w="2274" w:type="dxa"/>
            <w:vAlign w:val="center"/>
          </w:tcPr>
          <w:p w:rsidR="009755B9" w:rsidRPr="00ED5722" w:rsidRDefault="009755B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Óculos de Proteção Incolor</w:t>
            </w:r>
          </w:p>
        </w:tc>
        <w:tc>
          <w:tcPr>
            <w:tcW w:w="3221" w:type="dxa"/>
            <w:gridSpan w:val="2"/>
            <w:vAlign w:val="center"/>
          </w:tcPr>
          <w:p w:rsidR="009755B9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dos olhos do usuário contra impactos de partículas volantes</w:t>
            </w:r>
          </w:p>
        </w:tc>
        <w:tc>
          <w:tcPr>
            <w:tcW w:w="4111" w:type="dxa"/>
            <w:gridSpan w:val="2"/>
            <w:vAlign w:val="center"/>
          </w:tcPr>
          <w:p w:rsidR="009755B9" w:rsidRPr="00ED5722" w:rsidRDefault="009755B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2865" w:dyaOrig="2130" w14:anchorId="03160E0F">
                <v:shape id="_x0000_i1034" type="#_x0000_t75" style="width:143.25pt;height:106.5pt" o:ole="">
                  <v:imagedata r:id="rId34" o:title=""/>
                </v:shape>
                <o:OLEObject Type="Embed" ProgID="PBrush" ShapeID="_x0000_i1034" DrawAspect="Content" ObjectID="_1578729372" r:id="rId35"/>
              </w:object>
            </w:r>
          </w:p>
        </w:tc>
      </w:tr>
      <w:tr w:rsidR="00AB1B96" w:rsidRPr="00ED5722" w:rsidTr="00ED5722">
        <w:tc>
          <w:tcPr>
            <w:tcW w:w="2274" w:type="dxa"/>
            <w:vAlign w:val="center"/>
          </w:tcPr>
          <w:p w:rsidR="00AB1B96" w:rsidRPr="00ED5722" w:rsidRDefault="00E6197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Óculos de Proteção Lente Cinza</w:t>
            </w:r>
          </w:p>
        </w:tc>
        <w:tc>
          <w:tcPr>
            <w:tcW w:w="3221" w:type="dxa"/>
            <w:gridSpan w:val="2"/>
            <w:vAlign w:val="center"/>
          </w:tcPr>
          <w:p w:rsidR="00AB1B96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dos olhos do usuário contra impactos de partículas volantes frontais e contra luminosidade intensa frontal no caso da lente cinza.</w:t>
            </w:r>
          </w:p>
        </w:tc>
        <w:tc>
          <w:tcPr>
            <w:tcW w:w="4111" w:type="dxa"/>
            <w:gridSpan w:val="2"/>
            <w:vAlign w:val="center"/>
          </w:tcPr>
          <w:p w:rsidR="00AB1B96" w:rsidRPr="00ED5722" w:rsidRDefault="00E61979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49AA57FA" wp14:editId="26FDE18C">
                  <wp:extent cx="1781175" cy="1388475"/>
                  <wp:effectExtent l="0" t="0" r="0" b="254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392" cy="139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DDC" w:rsidRPr="00ED5722" w:rsidTr="00ED5722">
        <w:tc>
          <w:tcPr>
            <w:tcW w:w="2274" w:type="dxa"/>
            <w:vAlign w:val="center"/>
          </w:tcPr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Capacete</w:t>
            </w:r>
          </w:p>
        </w:tc>
        <w:tc>
          <w:tcPr>
            <w:tcW w:w="3221" w:type="dxa"/>
            <w:gridSpan w:val="2"/>
            <w:vAlign w:val="center"/>
          </w:tcPr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da cabeça do usuário contra impactos de objetos sobre o crânio</w:t>
            </w:r>
          </w:p>
        </w:tc>
        <w:tc>
          <w:tcPr>
            <w:tcW w:w="4111" w:type="dxa"/>
            <w:gridSpan w:val="2"/>
            <w:vAlign w:val="center"/>
          </w:tcPr>
          <w:p w:rsidR="00031DDC" w:rsidRPr="00ED5722" w:rsidRDefault="00031DDC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eastAsia="Times New Roman" w:hAnsi="Tahoma" w:cs="Tahoma"/>
                <w:noProof/>
                <w:color w:val="666666"/>
                <w:sz w:val="20"/>
                <w:szCs w:val="20"/>
                <w:lang w:eastAsia="pt-BR"/>
              </w:rPr>
              <w:drawing>
                <wp:inline distT="0" distB="0" distL="0" distR="0" wp14:anchorId="038CA74F" wp14:editId="45FB2763">
                  <wp:extent cx="1381125" cy="1381125"/>
                  <wp:effectExtent l="0" t="0" r="9525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opping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4AB" w:rsidRPr="00ED5722" w:rsidTr="00ED5722">
        <w:tc>
          <w:tcPr>
            <w:tcW w:w="2274" w:type="dxa"/>
            <w:vAlign w:val="center"/>
          </w:tcPr>
          <w:p w:rsidR="000D5ACB" w:rsidRPr="00ED5722" w:rsidRDefault="009E021D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Avental de raspa de couro c/ manga</w:t>
            </w:r>
          </w:p>
        </w:tc>
        <w:tc>
          <w:tcPr>
            <w:tcW w:w="3221" w:type="dxa"/>
            <w:gridSpan w:val="2"/>
            <w:vAlign w:val="center"/>
          </w:tcPr>
          <w:p w:rsidR="009755B9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do tronco e membros superiores do usuário contra agentes abrasivos,</w:t>
            </w:r>
          </w:p>
          <w:p w:rsidR="00D65C1E" w:rsidRPr="00ED5722" w:rsidRDefault="0094012B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proofErr w:type="gramStart"/>
            <w:r w:rsidRPr="00ED5722">
              <w:rPr>
                <w:rFonts w:ascii="Tahoma" w:hAnsi="Tahoma" w:cs="Tahoma"/>
                <w:sz w:val="20"/>
                <w:szCs w:val="20"/>
              </w:rPr>
              <w:t>escoriantes</w:t>
            </w:r>
            <w:proofErr w:type="spellEnd"/>
            <w:proofErr w:type="gramEnd"/>
            <w:r w:rsidRPr="00ED5722">
              <w:rPr>
                <w:rFonts w:ascii="Tahoma" w:hAnsi="Tahoma" w:cs="Tahoma"/>
                <w:sz w:val="20"/>
                <w:szCs w:val="20"/>
              </w:rPr>
              <w:t xml:space="preserve"> e térmicos provenientes de operações de soldagem e processos similares.</w:t>
            </w:r>
          </w:p>
        </w:tc>
        <w:tc>
          <w:tcPr>
            <w:tcW w:w="4111" w:type="dxa"/>
            <w:gridSpan w:val="2"/>
            <w:vAlign w:val="center"/>
          </w:tcPr>
          <w:p w:rsidR="000D5ACB" w:rsidRPr="00ED5722" w:rsidRDefault="0048336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2085" w:dyaOrig="3165">
                <v:shape id="_x0000_i1035" type="#_x0000_t75" style="width:86.25pt;height:130.5pt" o:ole="">
                  <v:imagedata r:id="rId38" o:title=""/>
                </v:shape>
                <o:OLEObject Type="Embed" ProgID="PBrush" ShapeID="_x0000_i1035" DrawAspect="Content" ObjectID="_1578729373" r:id="rId39"/>
              </w:object>
            </w:r>
          </w:p>
        </w:tc>
      </w:tr>
      <w:tr w:rsidR="006C2100" w:rsidRPr="00ED5722" w:rsidTr="00ED5722">
        <w:tc>
          <w:tcPr>
            <w:tcW w:w="2274" w:type="dxa"/>
            <w:vAlign w:val="center"/>
          </w:tcPr>
          <w:p w:rsidR="006C2100" w:rsidRPr="00ED5722" w:rsidRDefault="006C2100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lastRenderedPageBreak/>
              <w:t>Avental Impermeável</w:t>
            </w:r>
          </w:p>
        </w:tc>
        <w:tc>
          <w:tcPr>
            <w:tcW w:w="3221" w:type="dxa"/>
            <w:gridSpan w:val="2"/>
            <w:vAlign w:val="center"/>
          </w:tcPr>
          <w:p w:rsidR="006C2100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do tronco do usuário contra umidade proveniente de operações com uso de água.</w:t>
            </w:r>
          </w:p>
        </w:tc>
        <w:tc>
          <w:tcPr>
            <w:tcW w:w="4111" w:type="dxa"/>
            <w:gridSpan w:val="2"/>
            <w:vAlign w:val="center"/>
          </w:tcPr>
          <w:p w:rsidR="006C2100" w:rsidRPr="00ED5722" w:rsidRDefault="006C2100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B0E0C3F" wp14:editId="14F8B80A">
                  <wp:extent cx="1581150" cy="1386547"/>
                  <wp:effectExtent l="0" t="0" r="0" b="4445"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ental-Impermeável-de-PVC-260x228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38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100" w:rsidRPr="00ED5722" w:rsidTr="00ED5722">
        <w:tc>
          <w:tcPr>
            <w:tcW w:w="2274" w:type="dxa"/>
            <w:vAlign w:val="center"/>
          </w:tcPr>
          <w:p w:rsidR="006C2100" w:rsidRPr="00ED5722" w:rsidRDefault="006C2100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Vestimenta completa para aplicação de defensivos agrícolas</w:t>
            </w:r>
          </w:p>
        </w:tc>
        <w:tc>
          <w:tcPr>
            <w:tcW w:w="3221" w:type="dxa"/>
            <w:gridSpan w:val="2"/>
            <w:vAlign w:val="center"/>
          </w:tcPr>
          <w:p w:rsidR="006C2100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</w:t>
            </w:r>
            <w:r w:rsidR="0094012B" w:rsidRPr="00ED5722">
              <w:rPr>
                <w:rFonts w:ascii="Tahoma" w:hAnsi="Tahoma" w:cs="Tahoma"/>
                <w:sz w:val="20"/>
                <w:szCs w:val="20"/>
              </w:rPr>
              <w:t>roteção dos olhos, crânio, pescoço, tronco, membros superiores e inferiores do usuário contra riscos de origem química (agrotóxicos)</w:t>
            </w:r>
          </w:p>
        </w:tc>
        <w:tc>
          <w:tcPr>
            <w:tcW w:w="4111" w:type="dxa"/>
            <w:gridSpan w:val="2"/>
            <w:vAlign w:val="center"/>
          </w:tcPr>
          <w:p w:rsidR="006C2100" w:rsidRPr="00ED5722" w:rsidRDefault="006C2100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4FF2F553" wp14:editId="36BA59FA">
                  <wp:extent cx="1095375" cy="1643063"/>
                  <wp:effectExtent l="0" t="0" r="0" b="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pa-aplicaco-agrotoxicos-e-defensivos-completo-com-botas-D_NQ_NP_22781-MLB20235369652_012015-F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C76" w:rsidRPr="00ED5722" w:rsidTr="00ED5722">
        <w:tc>
          <w:tcPr>
            <w:tcW w:w="2274" w:type="dxa"/>
            <w:vAlign w:val="bottom"/>
          </w:tcPr>
          <w:p w:rsidR="005F5C76" w:rsidRPr="00ED5722" w:rsidRDefault="001108B6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Cinturão de segurança com talabarte e trava quedas</w:t>
            </w:r>
          </w:p>
          <w:p w:rsidR="00ED5722" w:rsidRPr="00ED5722" w:rsidRDefault="00ED572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722" w:rsidRPr="00ED5722" w:rsidRDefault="00ED572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722" w:rsidRPr="00ED5722" w:rsidRDefault="00ED572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722" w:rsidRPr="00ED5722" w:rsidRDefault="00ED572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5F5C76" w:rsidRPr="00ED5722" w:rsidRDefault="000D3D3F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Proteção do usuário contra riscos de quedas nos trabalhos em altura.</w:t>
            </w:r>
          </w:p>
        </w:tc>
        <w:tc>
          <w:tcPr>
            <w:tcW w:w="4111" w:type="dxa"/>
            <w:gridSpan w:val="2"/>
            <w:vAlign w:val="center"/>
          </w:tcPr>
          <w:p w:rsidR="005F5C76" w:rsidRPr="00ED5722" w:rsidRDefault="00485904" w:rsidP="00ED5722">
            <w:pPr>
              <w:jc w:val="center"/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</w:pPr>
            <w:r w:rsidRPr="00ED5722">
              <w:rPr>
                <w:rFonts w:ascii="Tahoma" w:hAnsi="Tahoma" w:cs="Tahom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71ED9F1" wp14:editId="259BCEDD">
                  <wp:extent cx="1657350" cy="1657350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5_1180129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155" cy="165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1DDC" w:rsidRPr="00ED5722" w:rsidTr="00ED5722">
        <w:trPr>
          <w:trHeight w:val="2364"/>
        </w:trPr>
        <w:tc>
          <w:tcPr>
            <w:tcW w:w="2274" w:type="dxa"/>
            <w:vAlign w:val="center"/>
          </w:tcPr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Creme protetor solar</w:t>
            </w:r>
          </w:p>
        </w:tc>
        <w:tc>
          <w:tcPr>
            <w:tcW w:w="3221" w:type="dxa"/>
            <w:gridSpan w:val="2"/>
            <w:vAlign w:val="center"/>
          </w:tcPr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O protetor solar não é considerado EPI pois não consta o número do CA (Certificado De aprovação)</w:t>
            </w:r>
          </w:p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t>Mesmo ele não sendo um EPI, a lei 8213 – art. 19, inciso 1º afirma o seguinte: § 1º A empresa é responsável pela adoção e uso das medidas coletivas e individuais de proteção e segurança da saúde do trabalhador.</w:t>
            </w:r>
          </w:p>
        </w:tc>
        <w:tc>
          <w:tcPr>
            <w:tcW w:w="4111" w:type="dxa"/>
            <w:gridSpan w:val="2"/>
            <w:vAlign w:val="center"/>
          </w:tcPr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31DDC" w:rsidRPr="00ED5722" w:rsidRDefault="00ED5722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722">
              <w:rPr>
                <w:rFonts w:ascii="Tahoma" w:hAnsi="Tahoma" w:cs="Tahoma"/>
                <w:sz w:val="20"/>
                <w:szCs w:val="20"/>
              </w:rPr>
              <w:object w:dxaOrig="4980" w:dyaOrig="2640">
                <v:shape id="_x0000_i1036" type="#_x0000_t75" style="width:145.5pt;height:77.25pt" o:ole="">
                  <v:imagedata r:id="rId43" o:title=""/>
                </v:shape>
                <o:OLEObject Type="Embed" ProgID="PBrush" ShapeID="_x0000_i1036" DrawAspect="Content" ObjectID="_1578729374" r:id="rId44"/>
              </w:object>
            </w:r>
          </w:p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31DDC" w:rsidRPr="00ED5722" w:rsidRDefault="00031DDC" w:rsidP="00ED572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6A4FE7" w:rsidRDefault="006A4FE7" w:rsidP="00ED5722">
      <w:pPr>
        <w:jc w:val="both"/>
      </w:pPr>
    </w:p>
    <w:sectPr w:rsidR="006A4FE7">
      <w:headerReference w:type="even" r:id="rId45"/>
      <w:headerReference w:type="default" r:id="rId46"/>
      <w:headerReference w:type="first" r:id="rId4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E17" w:rsidRDefault="00B54E17" w:rsidP="00ED5722">
      <w:pPr>
        <w:spacing w:after="0" w:line="240" w:lineRule="auto"/>
      </w:pPr>
      <w:r>
        <w:separator/>
      </w:r>
    </w:p>
  </w:endnote>
  <w:endnote w:type="continuationSeparator" w:id="0">
    <w:p w:rsidR="00B54E17" w:rsidRDefault="00B54E17" w:rsidP="00ED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E17" w:rsidRDefault="00B54E17" w:rsidP="00ED5722">
      <w:pPr>
        <w:spacing w:after="0" w:line="240" w:lineRule="auto"/>
      </w:pPr>
      <w:r>
        <w:separator/>
      </w:r>
    </w:p>
  </w:footnote>
  <w:footnote w:type="continuationSeparator" w:id="0">
    <w:p w:rsidR="00B54E17" w:rsidRDefault="00B54E17" w:rsidP="00ED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22" w:rsidRDefault="00ED57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74125" o:spid="_x0000_s2050" type="#_x0000_t75" style="position:absolute;margin-left:0;margin-top:0;width:424.05pt;height:177.8pt;z-index:-251657216;mso-position-horizontal:center;mso-position-horizontal-relative:margin;mso-position-vertical:center;mso-position-vertical-relative:margin" o:allowincell="f">
          <v:imagedata r:id="rId1" o:title="Logo_InnovativaOK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22" w:rsidRDefault="00ED57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74126" o:spid="_x0000_s2051" type="#_x0000_t75" style="position:absolute;margin-left:0;margin-top:0;width:424.05pt;height:177.8pt;z-index:-251656192;mso-position-horizontal:center;mso-position-horizontal-relative:margin;mso-position-vertical:center;mso-position-vertical-relative:margin" o:allowincell="f">
          <v:imagedata r:id="rId1" o:title="Logo_InnovativaOK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22" w:rsidRDefault="00ED57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74124" o:spid="_x0000_s2049" type="#_x0000_t75" style="position:absolute;margin-left:0;margin-top:0;width:424.05pt;height:177.8pt;z-index:-251658240;mso-position-horizontal:center;mso-position-horizontal-relative:margin;mso-position-vertical:center;mso-position-vertical-relative:margin" o:allowincell="f">
          <v:imagedata r:id="rId1" o:title="Logo_InnovativaOK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/jUzHHUl9WIV4xoFVSgWrr2btPgrGELRBgRDnHPRubl1h9sarwNgJkdPPXZcprUcpYRLqIoHxx+0C1uvQY0IUQ==" w:salt="H/nSqOamVUNyP4CRSmNjw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CB"/>
    <w:rsid w:val="00031DDC"/>
    <w:rsid w:val="00056333"/>
    <w:rsid w:val="000D3D3F"/>
    <w:rsid w:val="000D5ACB"/>
    <w:rsid w:val="001108B6"/>
    <w:rsid w:val="00134532"/>
    <w:rsid w:val="0014758B"/>
    <w:rsid w:val="00180F97"/>
    <w:rsid w:val="001A3EE7"/>
    <w:rsid w:val="001B1880"/>
    <w:rsid w:val="001E3571"/>
    <w:rsid w:val="00205E56"/>
    <w:rsid w:val="00214793"/>
    <w:rsid w:val="00251FEF"/>
    <w:rsid w:val="0028442C"/>
    <w:rsid w:val="002D0524"/>
    <w:rsid w:val="00356ADA"/>
    <w:rsid w:val="003D59DC"/>
    <w:rsid w:val="00433FF8"/>
    <w:rsid w:val="0045253C"/>
    <w:rsid w:val="00452F1C"/>
    <w:rsid w:val="00483362"/>
    <w:rsid w:val="00485904"/>
    <w:rsid w:val="004B0620"/>
    <w:rsid w:val="004B7068"/>
    <w:rsid w:val="004D1BB7"/>
    <w:rsid w:val="004D2313"/>
    <w:rsid w:val="004E5308"/>
    <w:rsid w:val="004F4AAC"/>
    <w:rsid w:val="005A0CBD"/>
    <w:rsid w:val="005B741F"/>
    <w:rsid w:val="005C4000"/>
    <w:rsid w:val="005D44B3"/>
    <w:rsid w:val="005F4AE1"/>
    <w:rsid w:val="005F5C76"/>
    <w:rsid w:val="00637B63"/>
    <w:rsid w:val="006A4FE7"/>
    <w:rsid w:val="006C2100"/>
    <w:rsid w:val="006F39B8"/>
    <w:rsid w:val="00704AE1"/>
    <w:rsid w:val="00705386"/>
    <w:rsid w:val="007330AA"/>
    <w:rsid w:val="007A4CE4"/>
    <w:rsid w:val="007E6FDE"/>
    <w:rsid w:val="007F1987"/>
    <w:rsid w:val="00817C79"/>
    <w:rsid w:val="0085185A"/>
    <w:rsid w:val="00916C39"/>
    <w:rsid w:val="00924265"/>
    <w:rsid w:val="0094012B"/>
    <w:rsid w:val="0094029B"/>
    <w:rsid w:val="009755B9"/>
    <w:rsid w:val="00997BD9"/>
    <w:rsid w:val="009D3300"/>
    <w:rsid w:val="009E021D"/>
    <w:rsid w:val="009E53C9"/>
    <w:rsid w:val="00A6417A"/>
    <w:rsid w:val="00A81A34"/>
    <w:rsid w:val="00AB1B96"/>
    <w:rsid w:val="00AB67B5"/>
    <w:rsid w:val="00AB7A52"/>
    <w:rsid w:val="00AD0312"/>
    <w:rsid w:val="00B54E17"/>
    <w:rsid w:val="00B554AB"/>
    <w:rsid w:val="00B85880"/>
    <w:rsid w:val="00BB7A96"/>
    <w:rsid w:val="00BF5413"/>
    <w:rsid w:val="00BF7541"/>
    <w:rsid w:val="00C06510"/>
    <w:rsid w:val="00C27EBC"/>
    <w:rsid w:val="00C65993"/>
    <w:rsid w:val="00CD38E4"/>
    <w:rsid w:val="00D07FF5"/>
    <w:rsid w:val="00D65C1E"/>
    <w:rsid w:val="00DA6DFE"/>
    <w:rsid w:val="00DB489A"/>
    <w:rsid w:val="00DE7135"/>
    <w:rsid w:val="00E33C31"/>
    <w:rsid w:val="00E61979"/>
    <w:rsid w:val="00E656D8"/>
    <w:rsid w:val="00ED5722"/>
    <w:rsid w:val="00F101DF"/>
    <w:rsid w:val="00F250CD"/>
    <w:rsid w:val="00F34A11"/>
    <w:rsid w:val="00FB1985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39B38D1-0E48-4338-8244-0925E435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D5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56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D57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5722"/>
  </w:style>
  <w:style w:type="paragraph" w:styleId="Rodap">
    <w:name w:val="footer"/>
    <w:basedOn w:val="Normal"/>
    <w:link w:val="RodapChar"/>
    <w:uiPriority w:val="99"/>
    <w:unhideWhenUsed/>
    <w:rsid w:val="00ED57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5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1.bin"/><Relationship Id="rId21" Type="http://schemas.openxmlformats.org/officeDocument/2006/relationships/oleObject" Target="embeddings/oleObject5.bin"/><Relationship Id="rId34" Type="http://schemas.openxmlformats.org/officeDocument/2006/relationships/image" Target="media/image19.png"/><Relationship Id="rId42" Type="http://schemas.openxmlformats.org/officeDocument/2006/relationships/image" Target="media/image25.jpeg"/><Relationship Id="rId47" Type="http://schemas.openxmlformats.org/officeDocument/2006/relationships/header" Target="head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oleObject" Target="embeddings/oleObject8.bin"/><Relationship Id="rId11" Type="http://schemas.openxmlformats.org/officeDocument/2006/relationships/image" Target="media/image5.png"/><Relationship Id="rId24" Type="http://schemas.openxmlformats.org/officeDocument/2006/relationships/image" Target="media/image12.jpg"/><Relationship Id="rId32" Type="http://schemas.openxmlformats.org/officeDocument/2006/relationships/image" Target="media/image18.png"/><Relationship Id="rId37" Type="http://schemas.openxmlformats.org/officeDocument/2006/relationships/image" Target="media/image21.jpg"/><Relationship Id="rId40" Type="http://schemas.openxmlformats.org/officeDocument/2006/relationships/image" Target="media/image23.jp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oleObject" Target="embeddings/oleObject6.bin"/><Relationship Id="rId28" Type="http://schemas.openxmlformats.org/officeDocument/2006/relationships/image" Target="media/image15.png"/><Relationship Id="rId36" Type="http://schemas.openxmlformats.org/officeDocument/2006/relationships/image" Target="media/image20.jpg"/><Relationship Id="rId49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oleObject" Target="embeddings/oleObject4.bin"/><Relationship Id="rId31" Type="http://schemas.openxmlformats.org/officeDocument/2006/relationships/image" Target="media/image17.jpg"/><Relationship Id="rId44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6.jpg"/><Relationship Id="rId22" Type="http://schemas.openxmlformats.org/officeDocument/2006/relationships/image" Target="media/image11.png"/><Relationship Id="rId27" Type="http://schemas.openxmlformats.org/officeDocument/2006/relationships/oleObject" Target="embeddings/oleObject7.bin"/><Relationship Id="rId30" Type="http://schemas.openxmlformats.org/officeDocument/2006/relationships/image" Target="media/image16.jpg"/><Relationship Id="rId35" Type="http://schemas.openxmlformats.org/officeDocument/2006/relationships/oleObject" Target="embeddings/oleObject10.bin"/><Relationship Id="rId43" Type="http://schemas.openxmlformats.org/officeDocument/2006/relationships/image" Target="media/image26.png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13.jpeg"/><Relationship Id="rId33" Type="http://schemas.openxmlformats.org/officeDocument/2006/relationships/oleObject" Target="embeddings/oleObject9.bin"/><Relationship Id="rId38" Type="http://schemas.openxmlformats.org/officeDocument/2006/relationships/image" Target="media/image22.png"/><Relationship Id="rId46" Type="http://schemas.openxmlformats.org/officeDocument/2006/relationships/header" Target="header2.xml"/><Relationship Id="rId20" Type="http://schemas.openxmlformats.org/officeDocument/2006/relationships/image" Target="media/image10.png"/><Relationship Id="rId41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DF7E-24B5-40A1-ADD9-FD7D80DAF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661</Words>
  <Characters>3571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19</cp:revision>
  <dcterms:created xsi:type="dcterms:W3CDTF">2018-01-15T16:56:00Z</dcterms:created>
  <dcterms:modified xsi:type="dcterms:W3CDTF">2018-01-29T13:09:00Z</dcterms:modified>
</cp:coreProperties>
</file>